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05CFB" w14:textId="77777777" w:rsidR="00D657EE" w:rsidRPr="004224D0" w:rsidRDefault="00D657EE" w:rsidP="00D657EE">
      <w:pPr>
        <w:jc w:val="center"/>
        <w:rPr>
          <w:smallCaps/>
          <w:sz w:val="36"/>
          <w:szCs w:val="36"/>
          <w:lang w:val="fr-CA"/>
        </w:rPr>
      </w:pPr>
      <w:r w:rsidRPr="004224D0">
        <w:rPr>
          <w:smallCaps/>
          <w:sz w:val="36"/>
          <w:szCs w:val="36"/>
          <w:lang w:val="fr-CA"/>
        </w:rPr>
        <w:t>Collège militaire royal du Canada</w:t>
      </w:r>
    </w:p>
    <w:p w14:paraId="4B8BE7AB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514366D5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  <w:r w:rsidRPr="004224D0">
        <w:rPr>
          <w:smallCaps/>
          <w:sz w:val="24"/>
          <w:szCs w:val="24"/>
          <w:lang w:val="fr-CA"/>
        </w:rPr>
        <w:t>Département de génie électrique et génie informatique</w:t>
      </w:r>
    </w:p>
    <w:p w14:paraId="21CCDFCF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  <w:r w:rsidRPr="004224D0">
        <w:rPr>
          <w:smallCaps/>
          <w:sz w:val="24"/>
          <w:szCs w:val="24"/>
          <w:lang w:val="fr-CA"/>
        </w:rPr>
        <w:t>GEF455/7 Projet de génie électrique et génie informatique</w:t>
      </w:r>
    </w:p>
    <w:p w14:paraId="4BB2C74A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2494397A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656DBDC2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3E159D69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  <w:r w:rsidRPr="004224D0">
        <w:rPr>
          <w:noProof/>
          <w:sz w:val="24"/>
          <w:szCs w:val="24"/>
        </w:rPr>
        <w:drawing>
          <wp:inline distT="0" distB="0" distL="0" distR="0" wp14:anchorId="1BBE5D03" wp14:editId="71030819">
            <wp:extent cx="1054100" cy="2045970"/>
            <wp:effectExtent l="0" t="0" r="12700" b="11430"/>
            <wp:docPr id="3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8821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062742AB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2B354415" w14:textId="1E12EED3" w:rsidR="00D657EE" w:rsidRPr="004224D0" w:rsidRDefault="00A017C8" w:rsidP="00D657EE">
      <w:pPr>
        <w:jc w:val="center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DID-06</w:t>
      </w:r>
      <w:r w:rsidR="00D657EE" w:rsidRPr="004224D0">
        <w:rPr>
          <w:sz w:val="36"/>
          <w:szCs w:val="36"/>
          <w:lang w:val="fr-CA"/>
        </w:rPr>
        <w:t xml:space="preserve"> – </w:t>
      </w:r>
      <w:r w:rsidRPr="00A017C8">
        <w:rPr>
          <w:sz w:val="36"/>
          <w:szCs w:val="36"/>
          <w:lang w:val="fr-CA"/>
        </w:rPr>
        <w:t>Mise à jour de l'échéancier</w:t>
      </w:r>
    </w:p>
    <w:p w14:paraId="3581A8AE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4A30E6E3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51167DD6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66E65FBE" w14:textId="77777777" w:rsidR="00D657EE" w:rsidRPr="004224D0" w:rsidRDefault="00D657EE" w:rsidP="00D657EE">
      <w:pPr>
        <w:jc w:val="center"/>
        <w:rPr>
          <w:b/>
          <w:sz w:val="24"/>
          <w:szCs w:val="24"/>
          <w:lang w:val="fr-CA"/>
        </w:rPr>
      </w:pPr>
      <w:r w:rsidRPr="004224D0">
        <w:rPr>
          <w:b/>
          <w:sz w:val="24"/>
          <w:szCs w:val="24"/>
          <w:lang w:val="fr-CA"/>
        </w:rPr>
        <w:t>Présenté par:</w:t>
      </w:r>
    </w:p>
    <w:p w14:paraId="2EF3F688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  <w:r w:rsidRPr="004224D0">
        <w:rPr>
          <w:sz w:val="24"/>
          <w:szCs w:val="24"/>
          <w:lang w:val="fr-CA"/>
        </w:rPr>
        <w:t>Maj Jardine</w:t>
      </w:r>
    </w:p>
    <w:p w14:paraId="60459892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  <w:proofErr w:type="spellStart"/>
      <w:r w:rsidRPr="004224D0">
        <w:rPr>
          <w:sz w:val="24"/>
          <w:szCs w:val="24"/>
          <w:lang w:val="fr-CA"/>
        </w:rPr>
        <w:t>Capt</w:t>
      </w:r>
      <w:proofErr w:type="spellEnd"/>
      <w:r w:rsidRPr="004224D0">
        <w:rPr>
          <w:sz w:val="24"/>
          <w:szCs w:val="24"/>
          <w:lang w:val="fr-CA"/>
        </w:rPr>
        <w:t xml:space="preserve"> Paquet</w:t>
      </w:r>
    </w:p>
    <w:p w14:paraId="68FAF8B8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  <w:proofErr w:type="spellStart"/>
      <w:r w:rsidRPr="004224D0">
        <w:rPr>
          <w:sz w:val="24"/>
          <w:szCs w:val="24"/>
          <w:lang w:val="fr-CA"/>
        </w:rPr>
        <w:t>Capt</w:t>
      </w:r>
      <w:proofErr w:type="spellEnd"/>
      <w:r w:rsidRPr="004224D0">
        <w:rPr>
          <w:sz w:val="24"/>
          <w:szCs w:val="24"/>
          <w:lang w:val="fr-CA"/>
        </w:rPr>
        <w:t xml:space="preserve"> Lapointe</w:t>
      </w:r>
    </w:p>
    <w:p w14:paraId="7F24A952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3C80A002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2D8731E3" w14:textId="77777777" w:rsidR="00D657EE" w:rsidRPr="004224D0" w:rsidRDefault="00D657EE" w:rsidP="00D657EE">
      <w:pPr>
        <w:jc w:val="center"/>
        <w:rPr>
          <w:b/>
          <w:sz w:val="24"/>
          <w:szCs w:val="24"/>
          <w:lang w:val="fr-CA"/>
        </w:rPr>
      </w:pPr>
      <w:r w:rsidRPr="004224D0">
        <w:rPr>
          <w:b/>
          <w:sz w:val="24"/>
          <w:szCs w:val="24"/>
          <w:lang w:val="fr-CA"/>
        </w:rPr>
        <w:t>Présenté au:</w:t>
      </w:r>
    </w:p>
    <w:p w14:paraId="36919E0B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  <w:r w:rsidRPr="004224D0">
        <w:rPr>
          <w:sz w:val="24"/>
          <w:szCs w:val="24"/>
          <w:lang w:val="fr-CA"/>
        </w:rPr>
        <w:t>Étudiants de GEF455/7</w:t>
      </w:r>
    </w:p>
    <w:p w14:paraId="0B68D7E7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502F6C78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4661103C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14B8A311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0A5491C7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69694786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06E9BD6B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50146E43" w14:textId="77777777" w:rsidR="00D657EE" w:rsidRPr="004224D0" w:rsidRDefault="00D657EE" w:rsidP="00D657EE">
      <w:pPr>
        <w:jc w:val="center"/>
        <w:rPr>
          <w:sz w:val="24"/>
          <w:szCs w:val="24"/>
          <w:lang w:val="fr-CA"/>
        </w:rPr>
      </w:pPr>
    </w:p>
    <w:p w14:paraId="3AD6E99D" w14:textId="77777777" w:rsidR="00D657EE" w:rsidRPr="004224D0" w:rsidRDefault="00D657EE" w:rsidP="00D657EE">
      <w:pPr>
        <w:rPr>
          <w:sz w:val="24"/>
          <w:szCs w:val="24"/>
          <w:lang w:val="fr-CA"/>
        </w:rPr>
      </w:pPr>
    </w:p>
    <w:p w14:paraId="61CD0DBD" w14:textId="78B737C3" w:rsidR="00D657EE" w:rsidRPr="004224D0" w:rsidRDefault="00D657EE" w:rsidP="00D657EE">
      <w:pPr>
        <w:jc w:val="center"/>
        <w:rPr>
          <w:sz w:val="24"/>
          <w:szCs w:val="24"/>
          <w:lang w:val="fr-CA"/>
        </w:rPr>
      </w:pPr>
      <w:r w:rsidRPr="004224D0">
        <w:rPr>
          <w:sz w:val="24"/>
          <w:szCs w:val="24"/>
          <w:lang w:val="fr-CA"/>
        </w:rPr>
        <w:t>22 août 2017</w:t>
      </w:r>
    </w:p>
    <w:p w14:paraId="78C964CE" w14:textId="77777777" w:rsidR="002A3C64" w:rsidRDefault="002A3C64">
      <w:pPr>
        <w:rPr>
          <w:sz w:val="24"/>
          <w:szCs w:val="24"/>
          <w:lang w:val="fr-CA"/>
        </w:rPr>
        <w:sectPr w:rsidR="002A3C64" w:rsidSect="002A3C64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79A6DD88" w14:textId="5760E3DA" w:rsidR="00831CEC" w:rsidRPr="004224D0" w:rsidRDefault="00E37235" w:rsidP="001C08C6">
      <w:pPr>
        <w:pStyle w:val="Heading1"/>
      </w:pPr>
      <w:bookmarkStart w:id="0" w:name="_gjdgxs" w:colFirst="0" w:colLast="0"/>
      <w:bookmarkStart w:id="1" w:name="_Toc367955471"/>
      <w:bookmarkEnd w:id="0"/>
      <w:r w:rsidRPr="004224D0">
        <w:lastRenderedPageBreak/>
        <w:t xml:space="preserve">1 </w:t>
      </w:r>
      <w:r w:rsidRPr="004224D0">
        <w:tab/>
      </w:r>
      <w:r w:rsidR="001C08C6" w:rsidRPr="004224D0">
        <w:t>Introduction</w:t>
      </w:r>
      <w:bookmarkEnd w:id="1"/>
    </w:p>
    <w:p w14:paraId="118DA01F" w14:textId="77777777" w:rsidR="00022839" w:rsidRPr="004224D0" w:rsidRDefault="00022839" w:rsidP="0097258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40"/>
        <w:contextualSpacing/>
        <w:rPr>
          <w:b/>
          <w:sz w:val="24"/>
          <w:lang w:val="fr-CA"/>
        </w:rPr>
      </w:pPr>
    </w:p>
    <w:p w14:paraId="63D6972F" w14:textId="31CDBBFB" w:rsidR="00A017C8" w:rsidRPr="00A017C8" w:rsidRDefault="00022839" w:rsidP="00A017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 w:rsidRPr="004224D0">
        <w:rPr>
          <w:b/>
          <w:sz w:val="24"/>
          <w:lang w:val="fr-CA"/>
        </w:rPr>
        <w:tab/>
      </w:r>
      <w:r w:rsidR="00A017C8" w:rsidRPr="00A017C8">
        <w:rPr>
          <w:sz w:val="24"/>
          <w:lang w:val="fr-CA"/>
        </w:rPr>
        <w:t>Le but de ce document est de décrire les conditions requises pour la mise à jour d</w:t>
      </w:r>
      <w:r w:rsidR="00A017C8">
        <w:rPr>
          <w:sz w:val="24"/>
          <w:lang w:val="fr-CA"/>
        </w:rPr>
        <w:t>e l’échéancier (ME). Les objectifs de la ME</w:t>
      </w:r>
      <w:r w:rsidR="00A017C8" w:rsidRPr="00A017C8">
        <w:rPr>
          <w:sz w:val="24"/>
          <w:lang w:val="fr-CA"/>
        </w:rPr>
        <w:t xml:space="preserve"> sont les suivants:</w:t>
      </w:r>
    </w:p>
    <w:p w14:paraId="3A72CBFA" w14:textId="77777777" w:rsidR="00A017C8" w:rsidRPr="00A017C8" w:rsidRDefault="00A017C8" w:rsidP="00A017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</w:p>
    <w:p w14:paraId="3D350293" w14:textId="376F1AE0" w:rsidR="00A017C8" w:rsidRDefault="00A017C8" w:rsidP="00A017C8">
      <w:pPr>
        <w:pStyle w:val="ListParagraph"/>
        <w:widowControl w:val="0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proofErr w:type="gramStart"/>
      <w:r>
        <w:rPr>
          <w:sz w:val="24"/>
          <w:lang w:val="fr-CA"/>
        </w:rPr>
        <w:t>rep</w:t>
      </w:r>
      <w:r w:rsidRPr="00A017C8">
        <w:rPr>
          <w:sz w:val="24"/>
          <w:lang w:val="fr-CA"/>
        </w:rPr>
        <w:t>résente</w:t>
      </w:r>
      <w:r>
        <w:rPr>
          <w:sz w:val="24"/>
          <w:lang w:val="fr-CA"/>
        </w:rPr>
        <w:t>r</w:t>
      </w:r>
      <w:proofErr w:type="gramEnd"/>
      <w:r>
        <w:rPr>
          <w:sz w:val="24"/>
          <w:lang w:val="fr-CA"/>
        </w:rPr>
        <w:t xml:space="preserve"> graphiquement un calendrier courant du</w:t>
      </w:r>
      <w:r w:rsidRPr="00A017C8">
        <w:rPr>
          <w:sz w:val="24"/>
          <w:lang w:val="fr-CA"/>
        </w:rPr>
        <w:t xml:space="preserve"> projet; et</w:t>
      </w:r>
    </w:p>
    <w:p w14:paraId="59363BD1" w14:textId="00191DE5" w:rsidR="00A017C8" w:rsidRPr="00A017C8" w:rsidRDefault="00A017C8" w:rsidP="00A017C8">
      <w:pPr>
        <w:pStyle w:val="ListParagraph"/>
        <w:widowControl w:val="0"/>
        <w:numPr>
          <w:ilvl w:val="0"/>
          <w:numId w:val="3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proofErr w:type="gramStart"/>
      <w:r w:rsidRPr="00A017C8">
        <w:rPr>
          <w:sz w:val="24"/>
          <w:lang w:val="fr-CA"/>
        </w:rPr>
        <w:t>iden</w:t>
      </w:r>
      <w:r>
        <w:rPr>
          <w:sz w:val="24"/>
          <w:lang w:val="fr-CA"/>
        </w:rPr>
        <w:t>tifier</w:t>
      </w:r>
      <w:proofErr w:type="gramEnd"/>
      <w:r>
        <w:rPr>
          <w:sz w:val="24"/>
          <w:lang w:val="fr-CA"/>
        </w:rPr>
        <w:t xml:space="preserve"> les éléments de risque dans l’échéancier</w:t>
      </w:r>
      <w:r w:rsidRPr="00A017C8">
        <w:rPr>
          <w:sz w:val="24"/>
          <w:lang w:val="fr-CA"/>
        </w:rPr>
        <w:t>.</w:t>
      </w:r>
    </w:p>
    <w:p w14:paraId="10A19526" w14:textId="77777777" w:rsidR="00A017C8" w:rsidRPr="00A017C8" w:rsidRDefault="00A017C8" w:rsidP="00A017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</w:p>
    <w:p w14:paraId="1977F011" w14:textId="31288737" w:rsidR="00A827FD" w:rsidRDefault="00A017C8" w:rsidP="00A017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 w:rsidRPr="00A017C8">
        <w:rPr>
          <w:sz w:val="24"/>
          <w:lang w:val="fr-CA"/>
        </w:rPr>
        <w:t>Le reste du document est structuré comme suit: la section 2 fournit des in</w:t>
      </w:r>
      <w:r>
        <w:rPr>
          <w:sz w:val="24"/>
          <w:lang w:val="fr-CA"/>
        </w:rPr>
        <w:t>dications sur le contenu de la ME, l</w:t>
      </w:r>
      <w:r w:rsidRPr="00A017C8">
        <w:rPr>
          <w:sz w:val="24"/>
          <w:lang w:val="fr-CA"/>
        </w:rPr>
        <w:t xml:space="preserve">a section 3 donne des indications sur le format de la </w:t>
      </w:r>
      <w:r>
        <w:rPr>
          <w:sz w:val="24"/>
          <w:lang w:val="fr-CA"/>
        </w:rPr>
        <w:t>ME</w:t>
      </w:r>
      <w:r w:rsidRPr="00A017C8">
        <w:rPr>
          <w:sz w:val="24"/>
          <w:lang w:val="fr-CA"/>
        </w:rPr>
        <w:t xml:space="preserve"> et la section 4 conclut.</w:t>
      </w:r>
    </w:p>
    <w:p w14:paraId="27B0385F" w14:textId="77777777" w:rsidR="0095399E" w:rsidRPr="004224D0" w:rsidRDefault="0095399E" w:rsidP="00DE673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center"/>
        <w:rPr>
          <w:sz w:val="24"/>
          <w:lang w:val="fr-CA"/>
        </w:rPr>
      </w:pPr>
    </w:p>
    <w:p w14:paraId="2E6F6763" w14:textId="31B447C7" w:rsidR="00831CEC" w:rsidRPr="004224D0" w:rsidRDefault="002F4165" w:rsidP="001C08C6">
      <w:pPr>
        <w:pStyle w:val="Heading1"/>
      </w:pPr>
      <w:bookmarkStart w:id="2" w:name="_Toc367955474"/>
      <w:r w:rsidRPr="004224D0">
        <w:t>2</w:t>
      </w:r>
      <w:r w:rsidR="00DE673A" w:rsidRPr="004224D0">
        <w:tab/>
      </w:r>
      <w:bookmarkEnd w:id="2"/>
      <w:r w:rsidR="005828D6">
        <w:t>Contenu</w:t>
      </w:r>
    </w:p>
    <w:p w14:paraId="02DDFBE6" w14:textId="77777777" w:rsidR="00DE673A" w:rsidRPr="004224D0" w:rsidRDefault="00DE673A" w:rsidP="0097258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b/>
          <w:sz w:val="24"/>
          <w:lang w:val="fr-CA"/>
        </w:rPr>
      </w:pPr>
    </w:p>
    <w:p w14:paraId="53F41D28" w14:textId="53DA4FFF" w:rsidR="005828D6" w:rsidRPr="005828D6" w:rsidRDefault="005828D6" w:rsidP="005828D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r>
        <w:rPr>
          <w:sz w:val="24"/>
          <w:lang w:val="fr-CA"/>
        </w:rPr>
        <w:tab/>
        <w:t xml:space="preserve">L’échéancier </w:t>
      </w:r>
      <w:r w:rsidRPr="005828D6">
        <w:rPr>
          <w:sz w:val="24"/>
          <w:lang w:val="fr-CA"/>
        </w:rPr>
        <w:t xml:space="preserve">doit </w:t>
      </w:r>
      <w:r>
        <w:rPr>
          <w:sz w:val="24"/>
          <w:lang w:val="fr-CA"/>
        </w:rPr>
        <w:t>inclure</w:t>
      </w:r>
      <w:r w:rsidRPr="005828D6">
        <w:rPr>
          <w:sz w:val="24"/>
          <w:lang w:val="fr-CA"/>
        </w:rPr>
        <w:t xml:space="preserve"> une représentation graphique du calendrier du projet </w:t>
      </w:r>
      <w:r>
        <w:rPr>
          <w:sz w:val="24"/>
          <w:lang w:val="fr-CA"/>
        </w:rPr>
        <w:t>courant</w:t>
      </w:r>
      <w:r w:rsidR="00B57445">
        <w:rPr>
          <w:sz w:val="24"/>
          <w:lang w:val="fr-CA"/>
        </w:rPr>
        <w:t xml:space="preserve">. Cet </w:t>
      </w:r>
      <w:r w:rsidR="00B57445">
        <w:rPr>
          <w:sz w:val="24"/>
          <w:lang w:val="fr-CA"/>
        </w:rPr>
        <w:t>échéancier</w:t>
      </w:r>
      <w:r w:rsidR="00B57445" w:rsidRPr="005828D6">
        <w:rPr>
          <w:sz w:val="24"/>
          <w:lang w:val="fr-CA"/>
        </w:rPr>
        <w:t xml:space="preserve"> </w:t>
      </w:r>
      <w:r w:rsidRPr="005828D6">
        <w:rPr>
          <w:sz w:val="24"/>
          <w:lang w:val="fr-CA"/>
        </w:rPr>
        <w:t>doit clairement identifier tous les changements par rapport à l'</w:t>
      </w:r>
      <w:r>
        <w:rPr>
          <w:sz w:val="24"/>
          <w:lang w:val="fr-CA"/>
        </w:rPr>
        <w:t>échéancier</w:t>
      </w:r>
      <w:r w:rsidRPr="005828D6">
        <w:rPr>
          <w:sz w:val="24"/>
          <w:lang w:val="fr-CA"/>
        </w:rPr>
        <w:t xml:space="preserve"> de base </w:t>
      </w:r>
      <w:r w:rsidR="00B57445">
        <w:rPr>
          <w:sz w:val="24"/>
          <w:lang w:val="fr-CA"/>
        </w:rPr>
        <w:t xml:space="preserve">remis plus tôt dans le projet. Il </w:t>
      </w:r>
      <w:r w:rsidRPr="005828D6">
        <w:rPr>
          <w:sz w:val="24"/>
          <w:lang w:val="fr-CA"/>
        </w:rPr>
        <w:t xml:space="preserve">doit être annoté pour identifier, au minimum, le chemin critique du projet et les tâches à plus haut risque. Les informations supplémentaires suivantes doivent </w:t>
      </w:r>
      <w:r w:rsidR="00B57445">
        <w:rPr>
          <w:sz w:val="24"/>
          <w:lang w:val="fr-CA"/>
        </w:rPr>
        <w:t xml:space="preserve">être </w:t>
      </w:r>
      <w:r w:rsidRPr="005828D6">
        <w:rPr>
          <w:sz w:val="24"/>
          <w:lang w:val="fr-CA"/>
        </w:rPr>
        <w:t xml:space="preserve">dans </w:t>
      </w:r>
      <w:r w:rsidR="00B57445">
        <w:rPr>
          <w:sz w:val="24"/>
          <w:lang w:val="fr-CA"/>
        </w:rPr>
        <w:t>l’</w:t>
      </w:r>
      <w:r w:rsidR="00B57445">
        <w:rPr>
          <w:sz w:val="24"/>
          <w:lang w:val="fr-CA"/>
        </w:rPr>
        <w:t>échéancier</w:t>
      </w:r>
      <w:r w:rsidRPr="005828D6">
        <w:rPr>
          <w:sz w:val="24"/>
          <w:lang w:val="fr-CA"/>
        </w:rPr>
        <w:t>:</w:t>
      </w:r>
    </w:p>
    <w:p w14:paraId="570F74A0" w14:textId="77777777" w:rsidR="005828D6" w:rsidRPr="005828D6" w:rsidRDefault="005828D6" w:rsidP="005828D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</w:p>
    <w:p w14:paraId="114A9375" w14:textId="7B5E5915" w:rsidR="00B57445" w:rsidRDefault="00B57445" w:rsidP="005828D6">
      <w:pPr>
        <w:pStyle w:val="ListParagraph"/>
        <w:widowControl w:val="0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proofErr w:type="gramStart"/>
      <w:r>
        <w:rPr>
          <w:sz w:val="24"/>
          <w:lang w:val="fr-CA"/>
        </w:rPr>
        <w:t>des</w:t>
      </w:r>
      <w:proofErr w:type="gramEnd"/>
      <w:r>
        <w:rPr>
          <w:sz w:val="24"/>
          <w:lang w:val="fr-CA"/>
        </w:rPr>
        <w:t xml:space="preserve"> en-tête de tâches</w:t>
      </w:r>
      <w:r w:rsidR="005828D6" w:rsidRPr="00B57445">
        <w:rPr>
          <w:sz w:val="24"/>
          <w:lang w:val="fr-CA"/>
        </w:rPr>
        <w:t xml:space="preserve"> principales;</w:t>
      </w:r>
    </w:p>
    <w:p w14:paraId="25F635C4" w14:textId="77777777" w:rsidR="00B57445" w:rsidRDefault="00B57445" w:rsidP="005828D6">
      <w:pPr>
        <w:pStyle w:val="ListParagraph"/>
        <w:widowControl w:val="0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proofErr w:type="gramStart"/>
      <w:r>
        <w:rPr>
          <w:sz w:val="24"/>
          <w:lang w:val="fr-CA"/>
        </w:rPr>
        <w:t>le</w:t>
      </w:r>
      <w:proofErr w:type="gramEnd"/>
      <w:r w:rsidR="005828D6" w:rsidRPr="00B57445">
        <w:rPr>
          <w:sz w:val="24"/>
          <w:lang w:val="fr-CA"/>
        </w:rPr>
        <w:t xml:space="preserve"> nom de</w:t>
      </w:r>
      <w:r>
        <w:rPr>
          <w:sz w:val="24"/>
          <w:lang w:val="fr-CA"/>
        </w:rPr>
        <w:t xml:space="preserve">s tâches et </w:t>
      </w:r>
      <w:r w:rsidR="005828D6" w:rsidRPr="00B57445">
        <w:rPr>
          <w:sz w:val="24"/>
          <w:lang w:val="fr-CA"/>
        </w:rPr>
        <w:t>sous-tâches;</w:t>
      </w:r>
    </w:p>
    <w:p w14:paraId="3F188A84" w14:textId="77777777" w:rsidR="00B57445" w:rsidRDefault="005828D6" w:rsidP="005828D6">
      <w:pPr>
        <w:pStyle w:val="ListParagraph"/>
        <w:widowControl w:val="0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proofErr w:type="gramStart"/>
      <w:r w:rsidRPr="00B57445">
        <w:rPr>
          <w:sz w:val="24"/>
          <w:lang w:val="fr-CA"/>
        </w:rPr>
        <w:t>durée</w:t>
      </w:r>
      <w:proofErr w:type="gramEnd"/>
      <w:r w:rsidRPr="00B57445">
        <w:rPr>
          <w:sz w:val="24"/>
          <w:lang w:val="fr-CA"/>
        </w:rPr>
        <w:t xml:space="preserve"> de la tâche;</w:t>
      </w:r>
    </w:p>
    <w:p w14:paraId="6647591D" w14:textId="77777777" w:rsidR="00B57445" w:rsidRDefault="005828D6" w:rsidP="005828D6">
      <w:pPr>
        <w:pStyle w:val="ListParagraph"/>
        <w:widowControl w:val="0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proofErr w:type="gramStart"/>
      <w:r w:rsidRPr="00B57445">
        <w:rPr>
          <w:sz w:val="24"/>
          <w:lang w:val="fr-CA"/>
        </w:rPr>
        <w:t>les</w:t>
      </w:r>
      <w:proofErr w:type="gramEnd"/>
      <w:r w:rsidRPr="00B57445">
        <w:rPr>
          <w:sz w:val="24"/>
          <w:lang w:val="fr-CA"/>
        </w:rPr>
        <w:t xml:space="preserve"> dates de début et de fin des tâches; et</w:t>
      </w:r>
    </w:p>
    <w:p w14:paraId="21B493F1" w14:textId="5A328B7E" w:rsidR="00FD566B" w:rsidRPr="00B57445" w:rsidRDefault="005828D6" w:rsidP="005828D6">
      <w:pPr>
        <w:pStyle w:val="ListParagraph"/>
        <w:widowControl w:val="0"/>
        <w:numPr>
          <w:ilvl w:val="0"/>
          <w:numId w:val="3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  <w:proofErr w:type="gramStart"/>
      <w:r w:rsidRPr="00B57445">
        <w:rPr>
          <w:sz w:val="24"/>
          <w:lang w:val="fr-CA"/>
        </w:rPr>
        <w:t>les</w:t>
      </w:r>
      <w:proofErr w:type="gramEnd"/>
      <w:r w:rsidRPr="00B57445">
        <w:rPr>
          <w:sz w:val="24"/>
          <w:lang w:val="fr-CA"/>
        </w:rPr>
        <w:t xml:space="preserve"> dépendances inter-tâches.</w:t>
      </w:r>
    </w:p>
    <w:p w14:paraId="12FFD080" w14:textId="77777777" w:rsidR="0043173E" w:rsidRPr="0043173E" w:rsidRDefault="0043173E" w:rsidP="0043173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en-GB"/>
        </w:rPr>
      </w:pPr>
    </w:p>
    <w:p w14:paraId="279C3F5F" w14:textId="0733773D" w:rsidR="008A62B9" w:rsidRPr="004224D0" w:rsidRDefault="008A62B9" w:rsidP="001C08C6">
      <w:pPr>
        <w:pStyle w:val="Heading1"/>
      </w:pPr>
      <w:bookmarkStart w:id="3" w:name="_Toc367955475"/>
      <w:r w:rsidRPr="004224D0">
        <w:t xml:space="preserve">3 </w:t>
      </w:r>
      <w:r w:rsidRPr="004224D0">
        <w:tab/>
      </w:r>
      <w:bookmarkEnd w:id="3"/>
      <w:r w:rsidR="00B57445">
        <w:t>Format</w:t>
      </w:r>
    </w:p>
    <w:p w14:paraId="3037E98B" w14:textId="77777777" w:rsidR="008A62B9" w:rsidRPr="004224D0" w:rsidRDefault="008A62B9" w:rsidP="008A62B9">
      <w:pPr>
        <w:rPr>
          <w:lang w:val="fr-CA"/>
        </w:rPr>
      </w:pPr>
    </w:p>
    <w:p w14:paraId="6A55E88E" w14:textId="77777777" w:rsidR="00B57445" w:rsidRDefault="00B57445" w:rsidP="00B57445">
      <w:pPr>
        <w:ind w:firstLine="720"/>
        <w:rPr>
          <w:sz w:val="24"/>
          <w:lang w:val="fr-CA"/>
        </w:rPr>
        <w:sectPr w:rsidR="00B57445" w:rsidSect="002A3C64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>
        <w:rPr>
          <w:sz w:val="24"/>
          <w:lang w:val="fr-CA"/>
        </w:rPr>
        <w:t>Comme décrit ci-dessus, l’échéancier</w:t>
      </w:r>
      <w:r w:rsidRPr="00B57445">
        <w:rPr>
          <w:sz w:val="24"/>
          <w:lang w:val="fr-CA"/>
        </w:rPr>
        <w:t xml:space="preserve"> doit être présenté graphiquement. Vous devez trouver l</w:t>
      </w:r>
      <w:r>
        <w:rPr>
          <w:sz w:val="24"/>
          <w:lang w:val="fr-CA"/>
        </w:rPr>
        <w:t xml:space="preserve">e meilleur moyen de le présenter </w:t>
      </w:r>
      <w:r w:rsidRPr="00B57445">
        <w:rPr>
          <w:sz w:val="24"/>
          <w:lang w:val="fr-CA"/>
        </w:rPr>
        <w:t xml:space="preserve">de sorte que tous les éléments de la section 2 puissent être clairement compris dans une seule représentation. La technique graphique la plus courante pour présenter un </w:t>
      </w:r>
      <w:r>
        <w:rPr>
          <w:sz w:val="24"/>
          <w:lang w:val="fr-CA"/>
        </w:rPr>
        <w:t>échéancier</w:t>
      </w:r>
      <w:r w:rsidRPr="00B57445">
        <w:rPr>
          <w:sz w:val="24"/>
          <w:lang w:val="fr-CA"/>
        </w:rPr>
        <w:t xml:space="preserve"> de projet consiste à utiliser un diagramme de Gantt. Vous </w:t>
      </w:r>
      <w:r>
        <w:rPr>
          <w:sz w:val="24"/>
          <w:lang w:val="fr-CA"/>
        </w:rPr>
        <w:t>avez accès à</w:t>
      </w:r>
      <w:r w:rsidRPr="00B57445">
        <w:rPr>
          <w:sz w:val="24"/>
          <w:lang w:val="fr-CA"/>
        </w:rPr>
        <w:t xml:space="preserve"> Microsoft Project, qui est un outil très utile pour développer des diagrammes de Gantt. Un exemple d</w:t>
      </w:r>
      <w:r>
        <w:rPr>
          <w:sz w:val="24"/>
          <w:lang w:val="fr-CA"/>
        </w:rPr>
        <w:t>’échéancier</w:t>
      </w:r>
      <w:r w:rsidRPr="00B57445">
        <w:rPr>
          <w:sz w:val="24"/>
          <w:lang w:val="fr-CA"/>
        </w:rPr>
        <w:t xml:space="preserve"> de projet est fourni à la Fig. 1. Assurez-vous que le contenu de l'horaire est lisible.</w:t>
      </w:r>
    </w:p>
    <w:p w14:paraId="6CC69AB0" w14:textId="544B959C" w:rsidR="002A3C64" w:rsidRDefault="002A3C64" w:rsidP="002A3C64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7ACB8552" wp14:editId="79D0A4B4">
            <wp:extent cx="8036560" cy="5327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60" cy="53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9548A" w14:textId="77777777" w:rsidR="002A3C64" w:rsidRPr="00AB3F76" w:rsidRDefault="002A3C64" w:rsidP="002A3C64">
      <w:pPr>
        <w:rPr>
          <w:lang w:val="en-GB"/>
        </w:rPr>
      </w:pPr>
    </w:p>
    <w:p w14:paraId="708A0AC1" w14:textId="3E9CFCB0" w:rsidR="002A3C64" w:rsidRDefault="002A3C64" w:rsidP="002A3C64">
      <w:pPr>
        <w:ind w:firstLine="720"/>
        <w:rPr>
          <w:sz w:val="24"/>
          <w:lang w:val="fr-CA"/>
        </w:rPr>
        <w:sectPr w:rsidR="002A3C64" w:rsidSect="002A3C6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rPr>
          <w:lang w:val="en-GB"/>
        </w:rPr>
        <w:tab/>
      </w:r>
      <w:bookmarkStart w:id="4" w:name="_Ref488751735"/>
      <w:bookmarkStart w:id="5" w:name="_Toc488752298"/>
      <w:r w:rsidRPr="001908EB">
        <w:t xml:space="preserve">Fig. </w:t>
      </w:r>
      <w:r>
        <w:fldChar w:fldCharType="begin"/>
      </w:r>
      <w:r>
        <w:instrText xml:space="preserve"> SEQ Fig.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4"/>
      <w:r>
        <w:t xml:space="preserve"> –</w:t>
      </w:r>
      <w:r w:rsidRPr="001908EB">
        <w:t xml:space="preserve"> </w:t>
      </w:r>
      <w:bookmarkEnd w:id="5"/>
      <w:r>
        <w:t>Sample Project Schedule</w:t>
      </w:r>
    </w:p>
    <w:p w14:paraId="543EABD3" w14:textId="10C855A3" w:rsidR="00075969" w:rsidRPr="004224D0" w:rsidRDefault="00585ADB" w:rsidP="00B57445">
      <w:pPr>
        <w:ind w:firstLine="720"/>
        <w:rPr>
          <w:sz w:val="24"/>
          <w:lang w:val="fr-CA"/>
        </w:rPr>
      </w:pPr>
      <w:r w:rsidRPr="004224D0">
        <w:rPr>
          <w:sz w:val="24"/>
          <w:lang w:val="fr-CA"/>
        </w:rPr>
        <w:lastRenderedPageBreak/>
        <w:t xml:space="preserve"> </w:t>
      </w:r>
    </w:p>
    <w:p w14:paraId="03529DF0" w14:textId="77777777" w:rsidR="009F518E" w:rsidRPr="004224D0" w:rsidRDefault="009F518E" w:rsidP="00075969">
      <w:pPr>
        <w:rPr>
          <w:sz w:val="24"/>
          <w:lang w:val="fr-CA"/>
        </w:rPr>
      </w:pPr>
    </w:p>
    <w:p w14:paraId="1381C354" w14:textId="77777777" w:rsidR="00072357" w:rsidRPr="004224D0" w:rsidRDefault="00072357" w:rsidP="001C08C6">
      <w:pPr>
        <w:pStyle w:val="Heading1"/>
      </w:pPr>
    </w:p>
    <w:p w14:paraId="742F1766" w14:textId="3714DF52" w:rsidR="00AE283F" w:rsidRPr="004224D0" w:rsidRDefault="005B1899" w:rsidP="001C08C6">
      <w:pPr>
        <w:pStyle w:val="Heading1"/>
      </w:pPr>
      <w:bookmarkStart w:id="6" w:name="_Toc367955479"/>
      <w:r w:rsidRPr="004224D0">
        <w:t>7</w:t>
      </w:r>
      <w:r w:rsidR="00AE283F" w:rsidRPr="004224D0">
        <w:tab/>
        <w:t>C</w:t>
      </w:r>
      <w:r w:rsidR="00DB5C86">
        <w:t>onclusion</w:t>
      </w:r>
      <w:bookmarkEnd w:id="6"/>
    </w:p>
    <w:p w14:paraId="4DA1A980" w14:textId="77777777" w:rsidR="00AE283F" w:rsidRPr="004224D0" w:rsidRDefault="00AE283F" w:rsidP="00A77AB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sz w:val="24"/>
          <w:lang w:val="fr-CA"/>
        </w:rPr>
      </w:pPr>
    </w:p>
    <w:p w14:paraId="0146FF57" w14:textId="655A03C4" w:rsidR="007A2B34" w:rsidRPr="004224D0" w:rsidRDefault="002A3C64" w:rsidP="00A77AB2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vanish/>
          <w:sz w:val="24"/>
          <w:lang w:val="fr-CA"/>
        </w:rPr>
      </w:pPr>
      <w:r w:rsidRPr="002A3C64">
        <w:rPr>
          <w:sz w:val="24"/>
          <w:lang w:val="fr-CA"/>
        </w:rPr>
        <w:t xml:space="preserve">Vous avez probablement beaucoup appris depuis que vous avez élaboré votre </w:t>
      </w:r>
      <w:r>
        <w:rPr>
          <w:sz w:val="24"/>
          <w:lang w:val="fr-CA"/>
        </w:rPr>
        <w:t>échéancier</w:t>
      </w:r>
      <w:r w:rsidRPr="002A3C64">
        <w:rPr>
          <w:sz w:val="24"/>
          <w:lang w:val="fr-CA"/>
        </w:rPr>
        <w:t xml:space="preserve"> initial dans le cadre de votre </w:t>
      </w:r>
      <w:r>
        <w:rPr>
          <w:sz w:val="24"/>
          <w:lang w:val="fr-CA"/>
        </w:rPr>
        <w:t>spécification</w:t>
      </w:r>
      <w:r w:rsidRPr="002A3C64">
        <w:rPr>
          <w:sz w:val="24"/>
          <w:lang w:val="fr-CA"/>
        </w:rPr>
        <w:t xml:space="preserve"> préliminaire de conception (</w:t>
      </w:r>
      <w:r>
        <w:rPr>
          <w:sz w:val="24"/>
          <w:lang w:val="fr-CA"/>
        </w:rPr>
        <w:t>SPC</w:t>
      </w:r>
      <w:r w:rsidRPr="002A3C64">
        <w:rPr>
          <w:sz w:val="24"/>
          <w:lang w:val="fr-CA"/>
        </w:rPr>
        <w:t xml:space="preserve">). Des éléments supplémentaires peuvent devoir être ajoutés et les délais peuvent devoir être ajustés. C'est normal. L'important est de comprendre l'impact que cela a sur votre </w:t>
      </w:r>
      <w:r>
        <w:rPr>
          <w:sz w:val="24"/>
          <w:lang w:val="fr-CA"/>
        </w:rPr>
        <w:t>échéancier</w:t>
      </w:r>
      <w:r w:rsidRPr="002A3C64">
        <w:rPr>
          <w:sz w:val="24"/>
          <w:lang w:val="fr-CA"/>
        </w:rPr>
        <w:t xml:space="preserve"> </w:t>
      </w:r>
      <w:r w:rsidRPr="002A3C64">
        <w:rPr>
          <w:sz w:val="24"/>
          <w:lang w:val="fr-CA"/>
        </w:rPr>
        <w:t xml:space="preserve">global et de prendre des mesures délibérées pour rester sur la bonne voie. Cela aidera également votre superviseur et votre </w:t>
      </w:r>
      <w:r>
        <w:rPr>
          <w:sz w:val="24"/>
          <w:lang w:val="fr-CA"/>
        </w:rPr>
        <w:t>BGP</w:t>
      </w:r>
      <w:r w:rsidRPr="002A3C64">
        <w:rPr>
          <w:sz w:val="24"/>
          <w:lang w:val="fr-CA"/>
        </w:rPr>
        <w:t xml:space="preserve"> à identifier les risques potentiels qui pourraient vous empêcher de </w:t>
      </w:r>
      <w:r>
        <w:rPr>
          <w:sz w:val="24"/>
          <w:lang w:val="fr-CA"/>
        </w:rPr>
        <w:t>rencontrer</w:t>
      </w:r>
      <w:r w:rsidRPr="002A3C64">
        <w:rPr>
          <w:sz w:val="24"/>
          <w:lang w:val="fr-CA"/>
        </w:rPr>
        <w:t xml:space="preserve"> vos jalons à temps.</w:t>
      </w:r>
      <w:bookmarkStart w:id="7" w:name="_GoBack"/>
    </w:p>
    <w:bookmarkEnd w:id="7"/>
    <w:sectPr w:rsidR="007A2B34" w:rsidRPr="004224D0" w:rsidSect="009676F5"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359E4" w14:textId="77777777" w:rsidR="00C549FE" w:rsidRDefault="00C549FE">
      <w:r>
        <w:separator/>
      </w:r>
    </w:p>
  </w:endnote>
  <w:endnote w:type="continuationSeparator" w:id="0">
    <w:p w14:paraId="232233A8" w14:textId="77777777" w:rsidR="00C549FE" w:rsidRDefault="00C5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AC502" w14:textId="77777777" w:rsidR="002A3C64" w:rsidRDefault="002A3C64" w:rsidP="00F65E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F46338" w14:textId="77777777" w:rsidR="002A3C64" w:rsidRDefault="002A3C64" w:rsidP="002A3C64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C910C" w14:textId="77777777" w:rsidR="002A3C64" w:rsidRDefault="002A3C64" w:rsidP="002A3C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C1B89" w14:textId="77777777" w:rsidR="002A3C64" w:rsidRDefault="002A3C64" w:rsidP="002A3C6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3C50B" w14:textId="77777777" w:rsidR="002A3C64" w:rsidRDefault="002A3C64" w:rsidP="00F65E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AE37650" w14:textId="77777777" w:rsidR="002A3C64" w:rsidRDefault="002A3C64" w:rsidP="002A3C64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4A79A" w14:textId="77777777" w:rsidR="002A3C64" w:rsidRDefault="002A3C64" w:rsidP="00F65E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344AE6" w14:textId="77777777" w:rsidR="002A3C64" w:rsidRDefault="002A3C64" w:rsidP="002A3C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9CF49" w14:textId="77777777" w:rsidR="00C549FE" w:rsidRDefault="00C549FE">
      <w:r>
        <w:separator/>
      </w:r>
    </w:p>
  </w:footnote>
  <w:footnote w:type="continuationSeparator" w:id="0">
    <w:p w14:paraId="39AB05D6" w14:textId="77777777" w:rsidR="00C549FE" w:rsidRDefault="00C549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B1DD" w14:textId="32491EAB" w:rsidR="002A3C64" w:rsidRDefault="002A3C64">
    <w:pPr>
      <w:pStyle w:val="Header"/>
    </w:pPr>
    <w:r>
      <w:t>DID-04 – SPC (JARDINE, PAQUET, &amp; LAPOINTE)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2DA4" w14:textId="77777777" w:rsidR="002A3C64" w:rsidRDefault="002A3C64">
    <w:pPr>
      <w:pStyle w:val="Header"/>
    </w:pPr>
    <w:r>
      <w:t>DID-04 – SPC (JARDINE, PAQUET, &amp; LAPOINTE)</w:t>
    </w:r>
  </w:p>
  <w:p w14:paraId="1E4FCE23" w14:textId="77777777" w:rsidR="002A3C64" w:rsidRDefault="002A3C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2EC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645A3"/>
    <w:multiLevelType w:val="hybridMultilevel"/>
    <w:tmpl w:val="72B87A04"/>
    <w:lvl w:ilvl="0" w:tplc="E2F0C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CCA"/>
    <w:multiLevelType w:val="hybridMultilevel"/>
    <w:tmpl w:val="DC4CDF46"/>
    <w:lvl w:ilvl="0" w:tplc="E4CAAE56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BD2ECA"/>
    <w:multiLevelType w:val="hybridMultilevel"/>
    <w:tmpl w:val="DE308F06"/>
    <w:lvl w:ilvl="0" w:tplc="8A10EB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B87"/>
    <w:multiLevelType w:val="multilevel"/>
    <w:tmpl w:val="77B6122E"/>
    <w:lvl w:ilvl="0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764A6"/>
    <w:multiLevelType w:val="multilevel"/>
    <w:tmpl w:val="E01656F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A6445C8"/>
    <w:multiLevelType w:val="multilevel"/>
    <w:tmpl w:val="9F36606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CA830AD"/>
    <w:multiLevelType w:val="multilevel"/>
    <w:tmpl w:val="1CC27D9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i/>
      </w:rPr>
    </w:lvl>
    <w:lvl w:ilvl="2">
      <w:start w:val="9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8">
    <w:nsid w:val="17D45135"/>
    <w:multiLevelType w:val="multilevel"/>
    <w:tmpl w:val="6F208DE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D2435C3"/>
    <w:multiLevelType w:val="hybridMultilevel"/>
    <w:tmpl w:val="ED52EE14"/>
    <w:lvl w:ilvl="0" w:tplc="7F50C2A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30DE"/>
    <w:multiLevelType w:val="hybridMultilevel"/>
    <w:tmpl w:val="FFB6A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D4453"/>
    <w:multiLevelType w:val="multilevel"/>
    <w:tmpl w:val="DD3E4AD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i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12">
    <w:nsid w:val="22A55FAA"/>
    <w:multiLevelType w:val="singleLevel"/>
    <w:tmpl w:val="10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3">
    <w:nsid w:val="23A52A67"/>
    <w:multiLevelType w:val="hybridMultilevel"/>
    <w:tmpl w:val="E0243F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A5333"/>
    <w:multiLevelType w:val="multilevel"/>
    <w:tmpl w:val="33862A4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D89100C"/>
    <w:multiLevelType w:val="hybridMultilevel"/>
    <w:tmpl w:val="B73C1AB0"/>
    <w:lvl w:ilvl="0" w:tplc="E2F0C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0DF"/>
    <w:multiLevelType w:val="multilevel"/>
    <w:tmpl w:val="97A03FF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79A4F23"/>
    <w:multiLevelType w:val="singleLevel"/>
    <w:tmpl w:val="91D65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A481B7C"/>
    <w:multiLevelType w:val="multilevel"/>
    <w:tmpl w:val="1618D6E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E226752"/>
    <w:multiLevelType w:val="multilevel"/>
    <w:tmpl w:val="F3F0FBD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5503F73"/>
    <w:multiLevelType w:val="singleLevel"/>
    <w:tmpl w:val="E2F0C632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</w:abstractNum>
  <w:abstractNum w:abstractNumId="21">
    <w:nsid w:val="468341F4"/>
    <w:multiLevelType w:val="hybridMultilevel"/>
    <w:tmpl w:val="B9CA2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673A7"/>
    <w:multiLevelType w:val="multilevel"/>
    <w:tmpl w:val="624A1250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8ED7F0D"/>
    <w:multiLevelType w:val="hybridMultilevel"/>
    <w:tmpl w:val="0CAECFC4"/>
    <w:lvl w:ilvl="0" w:tplc="04D0E2A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44984"/>
    <w:multiLevelType w:val="multilevel"/>
    <w:tmpl w:val="11F410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1CD6E08"/>
    <w:multiLevelType w:val="multilevel"/>
    <w:tmpl w:val="FEB64FC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26">
    <w:nsid w:val="53CB4C7A"/>
    <w:multiLevelType w:val="multilevel"/>
    <w:tmpl w:val="30E6322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BC21AB"/>
    <w:multiLevelType w:val="hybridMultilevel"/>
    <w:tmpl w:val="B85A0638"/>
    <w:lvl w:ilvl="0" w:tplc="E2F0C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C44FF"/>
    <w:multiLevelType w:val="hybridMultilevel"/>
    <w:tmpl w:val="18303AB8"/>
    <w:lvl w:ilvl="0" w:tplc="FA12239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F625B0"/>
    <w:multiLevelType w:val="multilevel"/>
    <w:tmpl w:val="13F4F1A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E185ABD"/>
    <w:multiLevelType w:val="singleLevel"/>
    <w:tmpl w:val="910AAB98"/>
    <w:lvl w:ilvl="0">
      <w:start w:val="1"/>
      <w:numFmt w:val="lowerLetter"/>
      <w:lvlText w:val="%1.)"/>
      <w:lvlJc w:val="left"/>
      <w:pPr>
        <w:tabs>
          <w:tab w:val="num" w:pos="2544"/>
        </w:tabs>
        <w:ind w:left="2544" w:hanging="384"/>
      </w:pPr>
      <w:rPr>
        <w:rFonts w:hint="default"/>
      </w:rPr>
    </w:lvl>
  </w:abstractNum>
  <w:abstractNum w:abstractNumId="31">
    <w:nsid w:val="71964A69"/>
    <w:multiLevelType w:val="multilevel"/>
    <w:tmpl w:val="C662275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68C180F"/>
    <w:multiLevelType w:val="multilevel"/>
    <w:tmpl w:val="62F4A29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9C95FBD"/>
    <w:multiLevelType w:val="multilevel"/>
    <w:tmpl w:val="51F22C8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34">
    <w:nsid w:val="7B106367"/>
    <w:multiLevelType w:val="hybridMultilevel"/>
    <w:tmpl w:val="5D1C8202"/>
    <w:lvl w:ilvl="0" w:tplc="E2F0C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8"/>
  </w:num>
  <w:num w:numId="5">
    <w:abstractNumId w:val="14"/>
  </w:num>
  <w:num w:numId="6">
    <w:abstractNumId w:val="29"/>
  </w:num>
  <w:num w:numId="7">
    <w:abstractNumId w:val="26"/>
  </w:num>
  <w:num w:numId="8">
    <w:abstractNumId w:val="30"/>
  </w:num>
  <w:num w:numId="9">
    <w:abstractNumId w:val="19"/>
  </w:num>
  <w:num w:numId="10">
    <w:abstractNumId w:val="11"/>
  </w:num>
  <w:num w:numId="11">
    <w:abstractNumId w:val="18"/>
  </w:num>
  <w:num w:numId="12">
    <w:abstractNumId w:val="25"/>
  </w:num>
  <w:num w:numId="13">
    <w:abstractNumId w:val="5"/>
  </w:num>
  <w:num w:numId="14">
    <w:abstractNumId w:val="7"/>
  </w:num>
  <w:num w:numId="15">
    <w:abstractNumId w:val="22"/>
  </w:num>
  <w:num w:numId="16">
    <w:abstractNumId w:val="33"/>
  </w:num>
  <w:num w:numId="17">
    <w:abstractNumId w:val="31"/>
  </w:num>
  <w:num w:numId="18">
    <w:abstractNumId w:val="17"/>
  </w:num>
  <w:num w:numId="19">
    <w:abstractNumId w:val="12"/>
  </w:num>
  <w:num w:numId="20">
    <w:abstractNumId w:val="6"/>
  </w:num>
  <w:num w:numId="21">
    <w:abstractNumId w:val="28"/>
  </w:num>
  <w:num w:numId="22">
    <w:abstractNumId w:val="4"/>
  </w:num>
  <w:num w:numId="23">
    <w:abstractNumId w:val="15"/>
  </w:num>
  <w:num w:numId="24">
    <w:abstractNumId w:val="3"/>
  </w:num>
  <w:num w:numId="25">
    <w:abstractNumId w:val="20"/>
  </w:num>
  <w:num w:numId="26">
    <w:abstractNumId w:val="2"/>
  </w:num>
  <w:num w:numId="27">
    <w:abstractNumId w:val="10"/>
  </w:num>
  <w:num w:numId="28">
    <w:abstractNumId w:val="27"/>
  </w:num>
  <w:num w:numId="29">
    <w:abstractNumId w:val="13"/>
  </w:num>
  <w:num w:numId="30">
    <w:abstractNumId w:val="23"/>
  </w:num>
  <w:num w:numId="31">
    <w:abstractNumId w:val="21"/>
  </w:num>
  <w:num w:numId="32">
    <w:abstractNumId w:val="9"/>
  </w:num>
  <w:num w:numId="33">
    <w:abstractNumId w:val="0"/>
  </w:num>
  <w:num w:numId="34">
    <w:abstractNumId w:val="3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24"/>
    <w:rsid w:val="00004A23"/>
    <w:rsid w:val="00022839"/>
    <w:rsid w:val="00033EFE"/>
    <w:rsid w:val="00034128"/>
    <w:rsid w:val="00036B84"/>
    <w:rsid w:val="00044CC5"/>
    <w:rsid w:val="00045711"/>
    <w:rsid w:val="00046406"/>
    <w:rsid w:val="0005584C"/>
    <w:rsid w:val="00055A1B"/>
    <w:rsid w:val="00066EAE"/>
    <w:rsid w:val="00072357"/>
    <w:rsid w:val="00075969"/>
    <w:rsid w:val="00077536"/>
    <w:rsid w:val="000B0BFB"/>
    <w:rsid w:val="000C7FBC"/>
    <w:rsid w:val="000D7562"/>
    <w:rsid w:val="000E4214"/>
    <w:rsid w:val="0010450C"/>
    <w:rsid w:val="00113150"/>
    <w:rsid w:val="001364C0"/>
    <w:rsid w:val="00142A97"/>
    <w:rsid w:val="001457FF"/>
    <w:rsid w:val="00145D90"/>
    <w:rsid w:val="00147F78"/>
    <w:rsid w:val="00151AD3"/>
    <w:rsid w:val="00187120"/>
    <w:rsid w:val="0019788B"/>
    <w:rsid w:val="001A1F57"/>
    <w:rsid w:val="001B7C63"/>
    <w:rsid w:val="001C08C6"/>
    <w:rsid w:val="001D04CB"/>
    <w:rsid w:val="001D7103"/>
    <w:rsid w:val="001E2165"/>
    <w:rsid w:val="001E5629"/>
    <w:rsid w:val="001F02DD"/>
    <w:rsid w:val="001F21EE"/>
    <w:rsid w:val="001F5B75"/>
    <w:rsid w:val="00201ABE"/>
    <w:rsid w:val="00201FB0"/>
    <w:rsid w:val="0022046E"/>
    <w:rsid w:val="00237C95"/>
    <w:rsid w:val="002406B1"/>
    <w:rsid w:val="00243D4E"/>
    <w:rsid w:val="00252BC6"/>
    <w:rsid w:val="00271BE1"/>
    <w:rsid w:val="00271F64"/>
    <w:rsid w:val="002826CA"/>
    <w:rsid w:val="00292DC2"/>
    <w:rsid w:val="00293B12"/>
    <w:rsid w:val="002A0057"/>
    <w:rsid w:val="002A3C64"/>
    <w:rsid w:val="002A4EFA"/>
    <w:rsid w:val="002D21D2"/>
    <w:rsid w:val="002F1244"/>
    <w:rsid w:val="002F1311"/>
    <w:rsid w:val="002F188B"/>
    <w:rsid w:val="002F4165"/>
    <w:rsid w:val="002F59FF"/>
    <w:rsid w:val="002F5F29"/>
    <w:rsid w:val="00305C1F"/>
    <w:rsid w:val="00307B83"/>
    <w:rsid w:val="0032472C"/>
    <w:rsid w:val="00327FBD"/>
    <w:rsid w:val="00333136"/>
    <w:rsid w:val="00337108"/>
    <w:rsid w:val="00353F27"/>
    <w:rsid w:val="00354680"/>
    <w:rsid w:val="00355F34"/>
    <w:rsid w:val="003611F7"/>
    <w:rsid w:val="003715EF"/>
    <w:rsid w:val="00375816"/>
    <w:rsid w:val="003846A6"/>
    <w:rsid w:val="0038655D"/>
    <w:rsid w:val="00392B24"/>
    <w:rsid w:val="003D35DC"/>
    <w:rsid w:val="003D4270"/>
    <w:rsid w:val="003D7728"/>
    <w:rsid w:val="003E395D"/>
    <w:rsid w:val="003F03A5"/>
    <w:rsid w:val="003F0F2D"/>
    <w:rsid w:val="003F653F"/>
    <w:rsid w:val="003F6824"/>
    <w:rsid w:val="00405256"/>
    <w:rsid w:val="00413A0E"/>
    <w:rsid w:val="00420EB7"/>
    <w:rsid w:val="004224D0"/>
    <w:rsid w:val="0043173E"/>
    <w:rsid w:val="004566BB"/>
    <w:rsid w:val="00457AEF"/>
    <w:rsid w:val="00463F58"/>
    <w:rsid w:val="004801B7"/>
    <w:rsid w:val="00495A3A"/>
    <w:rsid w:val="00495AA5"/>
    <w:rsid w:val="004B4758"/>
    <w:rsid w:val="004B68B5"/>
    <w:rsid w:val="004B6987"/>
    <w:rsid w:val="004C12D9"/>
    <w:rsid w:val="004C253C"/>
    <w:rsid w:val="004D45A8"/>
    <w:rsid w:val="004D5DE8"/>
    <w:rsid w:val="004E7817"/>
    <w:rsid w:val="00505F1C"/>
    <w:rsid w:val="00511A2F"/>
    <w:rsid w:val="00511A9E"/>
    <w:rsid w:val="0051463C"/>
    <w:rsid w:val="00530E87"/>
    <w:rsid w:val="0055705A"/>
    <w:rsid w:val="00557E10"/>
    <w:rsid w:val="00565E99"/>
    <w:rsid w:val="005828D6"/>
    <w:rsid w:val="00585ADB"/>
    <w:rsid w:val="005B1899"/>
    <w:rsid w:val="005C14DE"/>
    <w:rsid w:val="005C1B78"/>
    <w:rsid w:val="005C4683"/>
    <w:rsid w:val="005C6064"/>
    <w:rsid w:val="005D4F6C"/>
    <w:rsid w:val="00633F69"/>
    <w:rsid w:val="006354A5"/>
    <w:rsid w:val="006371C3"/>
    <w:rsid w:val="00662957"/>
    <w:rsid w:val="006659FA"/>
    <w:rsid w:val="00673EC1"/>
    <w:rsid w:val="00674D23"/>
    <w:rsid w:val="00683191"/>
    <w:rsid w:val="00684CE1"/>
    <w:rsid w:val="00695A7A"/>
    <w:rsid w:val="006D3079"/>
    <w:rsid w:val="006F3287"/>
    <w:rsid w:val="006F3B5C"/>
    <w:rsid w:val="00713AA8"/>
    <w:rsid w:val="00717FBA"/>
    <w:rsid w:val="0072227B"/>
    <w:rsid w:val="00726541"/>
    <w:rsid w:val="00731BF7"/>
    <w:rsid w:val="007435C7"/>
    <w:rsid w:val="00755BBB"/>
    <w:rsid w:val="0076016A"/>
    <w:rsid w:val="00767B83"/>
    <w:rsid w:val="007716E8"/>
    <w:rsid w:val="00797F20"/>
    <w:rsid w:val="007A2B34"/>
    <w:rsid w:val="007A7E6A"/>
    <w:rsid w:val="007B7BA0"/>
    <w:rsid w:val="008043B1"/>
    <w:rsid w:val="00805E21"/>
    <w:rsid w:val="00810CE3"/>
    <w:rsid w:val="008167E2"/>
    <w:rsid w:val="00816F9B"/>
    <w:rsid w:val="00826892"/>
    <w:rsid w:val="00831CEC"/>
    <w:rsid w:val="0083581E"/>
    <w:rsid w:val="0087231E"/>
    <w:rsid w:val="00881C84"/>
    <w:rsid w:val="008845ED"/>
    <w:rsid w:val="008A62B9"/>
    <w:rsid w:val="008E2F9C"/>
    <w:rsid w:val="008F07A6"/>
    <w:rsid w:val="00901E6B"/>
    <w:rsid w:val="00903B73"/>
    <w:rsid w:val="00912D89"/>
    <w:rsid w:val="00912DCA"/>
    <w:rsid w:val="00924BAD"/>
    <w:rsid w:val="0092510A"/>
    <w:rsid w:val="0093323C"/>
    <w:rsid w:val="0093726B"/>
    <w:rsid w:val="0095399E"/>
    <w:rsid w:val="009676F5"/>
    <w:rsid w:val="0097003E"/>
    <w:rsid w:val="00972580"/>
    <w:rsid w:val="009735B7"/>
    <w:rsid w:val="00977541"/>
    <w:rsid w:val="0098754E"/>
    <w:rsid w:val="00992AEF"/>
    <w:rsid w:val="009978E9"/>
    <w:rsid w:val="009A4272"/>
    <w:rsid w:val="009C28C8"/>
    <w:rsid w:val="009C2E80"/>
    <w:rsid w:val="009F518E"/>
    <w:rsid w:val="00A017C8"/>
    <w:rsid w:val="00A07367"/>
    <w:rsid w:val="00A23DF9"/>
    <w:rsid w:val="00A30601"/>
    <w:rsid w:val="00A40B55"/>
    <w:rsid w:val="00A52F32"/>
    <w:rsid w:val="00A542FD"/>
    <w:rsid w:val="00A647C7"/>
    <w:rsid w:val="00A77AB2"/>
    <w:rsid w:val="00A827FD"/>
    <w:rsid w:val="00A84CFF"/>
    <w:rsid w:val="00A95517"/>
    <w:rsid w:val="00AA0E6D"/>
    <w:rsid w:val="00AA1048"/>
    <w:rsid w:val="00AA3BDA"/>
    <w:rsid w:val="00AA4162"/>
    <w:rsid w:val="00AB5EA1"/>
    <w:rsid w:val="00AE283F"/>
    <w:rsid w:val="00AE2D05"/>
    <w:rsid w:val="00B423BC"/>
    <w:rsid w:val="00B44CB4"/>
    <w:rsid w:val="00B4654B"/>
    <w:rsid w:val="00B475D9"/>
    <w:rsid w:val="00B523CC"/>
    <w:rsid w:val="00B54A56"/>
    <w:rsid w:val="00B57445"/>
    <w:rsid w:val="00B72D73"/>
    <w:rsid w:val="00BA437B"/>
    <w:rsid w:val="00BA5A28"/>
    <w:rsid w:val="00BA68DC"/>
    <w:rsid w:val="00BC2AF2"/>
    <w:rsid w:val="00BC3B31"/>
    <w:rsid w:val="00BD0C82"/>
    <w:rsid w:val="00BE3C79"/>
    <w:rsid w:val="00C12AFB"/>
    <w:rsid w:val="00C1592C"/>
    <w:rsid w:val="00C2035E"/>
    <w:rsid w:val="00C2447A"/>
    <w:rsid w:val="00C27284"/>
    <w:rsid w:val="00C27D27"/>
    <w:rsid w:val="00C45526"/>
    <w:rsid w:val="00C47F7C"/>
    <w:rsid w:val="00C53B0B"/>
    <w:rsid w:val="00C549FE"/>
    <w:rsid w:val="00C56580"/>
    <w:rsid w:val="00C569EA"/>
    <w:rsid w:val="00C66D67"/>
    <w:rsid w:val="00C861C6"/>
    <w:rsid w:val="00CD04A7"/>
    <w:rsid w:val="00CE2494"/>
    <w:rsid w:val="00CE4B7F"/>
    <w:rsid w:val="00CF095A"/>
    <w:rsid w:val="00CF4BC5"/>
    <w:rsid w:val="00D10722"/>
    <w:rsid w:val="00D34AFC"/>
    <w:rsid w:val="00D35161"/>
    <w:rsid w:val="00D570E6"/>
    <w:rsid w:val="00D657EE"/>
    <w:rsid w:val="00D66A94"/>
    <w:rsid w:val="00D76B3E"/>
    <w:rsid w:val="00D76B8A"/>
    <w:rsid w:val="00D863FB"/>
    <w:rsid w:val="00D92B8A"/>
    <w:rsid w:val="00D9535F"/>
    <w:rsid w:val="00D9661B"/>
    <w:rsid w:val="00DA0B13"/>
    <w:rsid w:val="00DA3F94"/>
    <w:rsid w:val="00DB3BF7"/>
    <w:rsid w:val="00DB5C86"/>
    <w:rsid w:val="00DB7A63"/>
    <w:rsid w:val="00DC1143"/>
    <w:rsid w:val="00DC2B3D"/>
    <w:rsid w:val="00DD222F"/>
    <w:rsid w:val="00DD6B64"/>
    <w:rsid w:val="00DE673A"/>
    <w:rsid w:val="00E2520B"/>
    <w:rsid w:val="00E2554C"/>
    <w:rsid w:val="00E26444"/>
    <w:rsid w:val="00E37235"/>
    <w:rsid w:val="00E66087"/>
    <w:rsid w:val="00E80568"/>
    <w:rsid w:val="00EC17E3"/>
    <w:rsid w:val="00EF700D"/>
    <w:rsid w:val="00F015F4"/>
    <w:rsid w:val="00F023C1"/>
    <w:rsid w:val="00F033CB"/>
    <w:rsid w:val="00F24AEF"/>
    <w:rsid w:val="00F32D7E"/>
    <w:rsid w:val="00F42745"/>
    <w:rsid w:val="00F5165E"/>
    <w:rsid w:val="00F538CB"/>
    <w:rsid w:val="00F544D5"/>
    <w:rsid w:val="00F61A5C"/>
    <w:rsid w:val="00F805CA"/>
    <w:rsid w:val="00F928B5"/>
    <w:rsid w:val="00FD566B"/>
    <w:rsid w:val="00FE00CD"/>
    <w:rsid w:val="00FE080D"/>
    <w:rsid w:val="00FE2A81"/>
    <w:rsid w:val="00FF17FB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6F0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5526"/>
    <w:rPr>
      <w:lang w:val="en-US"/>
    </w:rPr>
  </w:style>
  <w:style w:type="paragraph" w:styleId="Heading1">
    <w:name w:val="heading 1"/>
    <w:basedOn w:val="Normal"/>
    <w:next w:val="Normal"/>
    <w:qFormat/>
    <w:rsid w:val="001C08C6"/>
    <w:pPr>
      <w:keepNext/>
      <w:widowControl w:val="0"/>
      <w:tabs>
        <w:tab w:val="left" w:pos="0"/>
        <w:tab w:val="left" w:pos="720"/>
        <w:tab w:val="left" w:pos="1440"/>
        <w:tab w:val="left" w:pos="1530"/>
        <w:tab w:val="left" w:pos="2160"/>
        <w:tab w:val="left" w:pos="2880"/>
        <w:tab w:val="left" w:pos="3240"/>
        <w:tab w:val="left" w:pos="3600"/>
      </w:tabs>
      <w:jc w:val="center"/>
      <w:outlineLvl w:val="0"/>
    </w:pPr>
    <w:rPr>
      <w:b/>
      <w:bCs/>
      <w:smallCaps/>
      <w:sz w:val="28"/>
      <w:szCs w:val="28"/>
      <w:lang w:val="fr-CA"/>
    </w:rPr>
  </w:style>
  <w:style w:type="paragraph" w:styleId="Heading2">
    <w:name w:val="heading 2"/>
    <w:basedOn w:val="Normal"/>
    <w:next w:val="Normal"/>
    <w:qFormat/>
    <w:rsid w:val="00E37235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15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/>
    </w:pPr>
    <w:rPr>
      <w:i/>
      <w:sz w:val="24"/>
      <w:lang w:val="en-CA"/>
    </w:rPr>
  </w:style>
  <w:style w:type="paragraph" w:styleId="ListParagraph">
    <w:name w:val="List Paragraph"/>
    <w:basedOn w:val="Normal"/>
    <w:uiPriority w:val="34"/>
    <w:qFormat/>
    <w:rsid w:val="00C45526"/>
    <w:pPr>
      <w:ind w:left="720"/>
    </w:pPr>
  </w:style>
  <w:style w:type="character" w:customStyle="1" w:styleId="HeaderChar">
    <w:name w:val="Header Char"/>
    <w:link w:val="Header"/>
    <w:uiPriority w:val="99"/>
    <w:rsid w:val="00992AEF"/>
    <w:rPr>
      <w:lang w:val="en-US" w:eastAsia="en-US"/>
    </w:rPr>
  </w:style>
  <w:style w:type="paragraph" w:styleId="BalloonText">
    <w:name w:val="Balloon Text"/>
    <w:basedOn w:val="Normal"/>
    <w:link w:val="BalloonTextChar"/>
    <w:rsid w:val="0099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AEF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37235"/>
    <w:pPr>
      <w:keepLines/>
      <w:widowControl/>
      <w:tabs>
        <w:tab w:val="clear" w:pos="0"/>
        <w:tab w:val="clear" w:pos="720"/>
        <w:tab w:val="clear" w:pos="1440"/>
        <w:tab w:val="clear" w:pos="1530"/>
        <w:tab w:val="clear" w:pos="2160"/>
        <w:tab w:val="clear" w:pos="2880"/>
        <w:tab w:val="clear" w:pos="3240"/>
        <w:tab w:val="clear" w:pos="3600"/>
      </w:tabs>
      <w:spacing w:before="480" w:line="276" w:lineRule="auto"/>
      <w:outlineLvl w:val="9"/>
    </w:pPr>
    <w:rPr>
      <w:rFonts w:ascii="Cambria" w:eastAsia="MS Gothic" w:hAnsi="Cambria"/>
      <w:b w:val="0"/>
      <w:bCs w:val="0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E37235"/>
    <w:pPr>
      <w:tabs>
        <w:tab w:val="left" w:pos="440"/>
        <w:tab w:val="right" w:leader="dot" w:pos="9350"/>
      </w:tabs>
      <w:spacing w:line="480" w:lineRule="auto"/>
    </w:pPr>
  </w:style>
  <w:style w:type="paragraph" w:styleId="TOC2">
    <w:name w:val="toc 2"/>
    <w:basedOn w:val="Normal"/>
    <w:next w:val="Normal"/>
    <w:autoRedefine/>
    <w:uiPriority w:val="39"/>
    <w:rsid w:val="00E37235"/>
    <w:pPr>
      <w:ind w:left="200"/>
    </w:pPr>
  </w:style>
  <w:style w:type="character" w:styleId="Hyperlink">
    <w:name w:val="Hyperlink"/>
    <w:uiPriority w:val="99"/>
    <w:unhideWhenUsed/>
    <w:rsid w:val="00E37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Relationship Id="rId15" Type="http://schemas.openxmlformats.org/officeDocument/2006/relationships/image" Target="media/image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6FE4-60F4-604E-A094-0994AA83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DATA ITEM DESCRIPTIONS</vt:lpstr>
    </vt:vector>
  </TitlesOfParts>
  <Company/>
  <LinksUpToDate>false</LinksUpToDate>
  <CharactersWithSpaces>2594</CharactersWithSpaces>
  <SharedDoc>false</SharedDoc>
  <HLinks>
    <vt:vector size="60" baseType="variant"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_Toc488931900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_Toc488931899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_Toc488931898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_Toc488931897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_Toc488931896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_Toc488931895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_Toc488931894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_Toc488931893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_Toc488931892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_Toc488931891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DATA ITEM DESCRIPTIONS</dc:title>
  <dc:subject/>
  <dc:creator>Capt R Goyette</dc:creator>
  <cp:keywords/>
  <cp:lastModifiedBy>Adrien Lapointe</cp:lastModifiedBy>
  <cp:revision>24</cp:revision>
  <cp:lastPrinted>1999-07-17T14:29:00Z</cp:lastPrinted>
  <dcterms:created xsi:type="dcterms:W3CDTF">2017-09-22T18:48:00Z</dcterms:created>
  <dcterms:modified xsi:type="dcterms:W3CDTF">2018-01-11T16:55:00Z</dcterms:modified>
</cp:coreProperties>
</file>